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3944F" w14:textId="77777777" w:rsidR="00116AA9" w:rsidRPr="00360739" w:rsidRDefault="00BB7838" w:rsidP="00360739">
      <w:pPr>
        <w:jc w:val="center"/>
        <w:rPr>
          <w:b/>
          <w:sz w:val="32"/>
          <w:szCs w:val="32"/>
          <w:lang w:val="en-GB"/>
        </w:rPr>
      </w:pPr>
      <w:bookmarkStart w:id="0" w:name="_GoBack"/>
      <w:bookmarkEnd w:id="0"/>
      <w:r>
        <w:rPr>
          <w:b/>
          <w:sz w:val="32"/>
          <w:szCs w:val="32"/>
          <w:lang w:val="en-GB"/>
        </w:rPr>
        <w:t xml:space="preserve">CASH FOR </w:t>
      </w:r>
      <w:r w:rsidR="00360739" w:rsidRPr="00360739">
        <w:rPr>
          <w:b/>
          <w:sz w:val="32"/>
          <w:szCs w:val="32"/>
          <w:lang w:val="en-GB"/>
        </w:rPr>
        <w:t xml:space="preserve">SHELTER IN </w:t>
      </w:r>
      <w:proofErr w:type="spellStart"/>
      <w:r w:rsidR="00360739" w:rsidRPr="00360739">
        <w:rPr>
          <w:b/>
          <w:sz w:val="32"/>
          <w:szCs w:val="32"/>
          <w:lang w:val="en-GB"/>
        </w:rPr>
        <w:t>SALAHADEEN</w:t>
      </w:r>
      <w:proofErr w:type="spellEnd"/>
    </w:p>
    <w:p w14:paraId="077D968F" w14:textId="1DEFFDBB" w:rsidR="00360739" w:rsidRDefault="00F2100B" w:rsidP="00360739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RECOMMENDATIONS OPERATIONAL STRATEGY</w:t>
      </w:r>
    </w:p>
    <w:p w14:paraId="7805A92A" w14:textId="77777777" w:rsidR="00360739" w:rsidRPr="00BB7838" w:rsidRDefault="00360739" w:rsidP="00BB7838">
      <w:pPr>
        <w:jc w:val="right"/>
        <w:rPr>
          <w:lang w:val="en-GB"/>
        </w:rPr>
      </w:pPr>
      <w:r w:rsidRPr="00BB7838">
        <w:rPr>
          <w:lang w:val="en-GB"/>
        </w:rPr>
        <w:t>October 2017</w:t>
      </w:r>
    </w:p>
    <w:p w14:paraId="0C379976" w14:textId="77777777" w:rsidR="005241BC" w:rsidRDefault="005241BC" w:rsidP="00360739">
      <w:pPr>
        <w:jc w:val="center"/>
        <w:rPr>
          <w:sz w:val="24"/>
          <w:szCs w:val="24"/>
          <w:lang w:val="en-GB"/>
        </w:rPr>
      </w:pPr>
    </w:p>
    <w:p w14:paraId="4C06F83E" w14:textId="77777777" w:rsidR="005241BC" w:rsidRPr="00822FC7" w:rsidRDefault="005241BC" w:rsidP="005241BC">
      <w:pPr>
        <w:pStyle w:val="Heading2"/>
        <w:spacing w:before="0" w:after="120"/>
        <w:rPr>
          <w:rFonts w:asciiTheme="minorHAnsi" w:hAnsiTheme="minorHAnsi"/>
          <w:iCs/>
          <w:color w:val="000000" w:themeColor="text1"/>
          <w:sz w:val="22"/>
          <w:szCs w:val="22"/>
        </w:rPr>
      </w:pPr>
      <w:bookmarkStart w:id="1" w:name="_Toc434398907"/>
      <w:r w:rsidRPr="00822FC7">
        <w:rPr>
          <w:rFonts w:asciiTheme="minorHAnsi" w:hAnsiTheme="minorHAnsi"/>
          <w:iCs/>
          <w:color w:val="000000" w:themeColor="text1"/>
          <w:sz w:val="22"/>
          <w:szCs w:val="22"/>
        </w:rPr>
        <w:t>Project activity details</w:t>
      </w:r>
      <w:bookmarkEnd w:id="1"/>
    </w:p>
    <w:p w14:paraId="19DDAFA8" w14:textId="77777777" w:rsidR="00916353" w:rsidRDefault="003F113B" w:rsidP="005241BC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Project duration: 18 months (April 2017 – September 2018)</w:t>
      </w:r>
      <w:r w:rsidR="007D1379">
        <w:rPr>
          <w:lang w:val="en-US"/>
        </w:rPr>
        <w:t>.</w:t>
      </w:r>
    </w:p>
    <w:p w14:paraId="68A892C0" w14:textId="77777777" w:rsidR="007D1379" w:rsidRDefault="007D1379" w:rsidP="005241BC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Target: </w:t>
      </w:r>
      <w:proofErr w:type="spellStart"/>
      <w:r>
        <w:rPr>
          <w:lang w:val="en-US"/>
        </w:rPr>
        <w:t>500HH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300HH</w:t>
      </w:r>
      <w:proofErr w:type="spellEnd"/>
      <w:r>
        <w:rPr>
          <w:lang w:val="en-US"/>
        </w:rPr>
        <w:t xml:space="preserve"> rehabilitation of shelters; </w:t>
      </w:r>
      <w:proofErr w:type="spellStart"/>
      <w:r>
        <w:rPr>
          <w:lang w:val="en-US"/>
        </w:rPr>
        <w:t>200HH</w:t>
      </w:r>
      <w:proofErr w:type="spellEnd"/>
      <w:r>
        <w:rPr>
          <w:lang w:val="en-US"/>
        </w:rPr>
        <w:t xml:space="preserve"> cash for rent).</w:t>
      </w:r>
    </w:p>
    <w:p w14:paraId="2612BDF9" w14:textId="77777777" w:rsidR="007D1379" w:rsidRDefault="007D1379" w:rsidP="005241BC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Location: </w:t>
      </w:r>
      <w:proofErr w:type="spellStart"/>
      <w:r>
        <w:rPr>
          <w:lang w:val="en-US"/>
        </w:rPr>
        <w:t>Salahadeen</w:t>
      </w:r>
      <w:proofErr w:type="spellEnd"/>
      <w:r>
        <w:rPr>
          <w:lang w:val="en-US"/>
        </w:rPr>
        <w:t xml:space="preserve"> governorate</w:t>
      </w:r>
    </w:p>
    <w:p w14:paraId="380EB45A" w14:textId="1B0E5740" w:rsidR="007D1379" w:rsidRDefault="007D1379" w:rsidP="005241BC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Budget for</w:t>
      </w:r>
      <w:r w:rsidRPr="007D1379">
        <w:rPr>
          <w:lang w:val="en-US"/>
        </w:rPr>
        <w:t xml:space="preserve"> </w:t>
      </w:r>
      <w:r>
        <w:rPr>
          <w:lang w:val="en-US"/>
        </w:rPr>
        <w:t>g</w:t>
      </w:r>
      <w:r w:rsidRPr="007D1379">
        <w:rPr>
          <w:lang w:val="en-US"/>
        </w:rPr>
        <w:t>rants</w:t>
      </w:r>
      <w:r w:rsidR="00ED4F62">
        <w:rPr>
          <w:lang w:val="en-US"/>
        </w:rPr>
        <w:t xml:space="preserve"> for safe and adequate shelter </w:t>
      </w:r>
      <w:r w:rsidRPr="007D1379">
        <w:rPr>
          <w:lang w:val="en-US"/>
        </w:rPr>
        <w:t>&amp; sanitation facilities (rehabilitation or rent), including transfer fees for cash and vouchers</w:t>
      </w:r>
    </w:p>
    <w:p w14:paraId="2729B1B2" w14:textId="77777777" w:rsidR="007D1379" w:rsidRDefault="007D1379" w:rsidP="005241BC">
      <w:pPr>
        <w:spacing w:after="120" w:line="360" w:lineRule="auto"/>
        <w:jc w:val="both"/>
        <w:rPr>
          <w:lang w:val="en-US"/>
        </w:rPr>
      </w:pPr>
    </w:p>
    <w:p w14:paraId="0592BAB5" w14:textId="77777777" w:rsidR="009640D6" w:rsidRPr="009640D6" w:rsidRDefault="007D1379" w:rsidP="009640D6">
      <w:pPr>
        <w:spacing w:after="120" w:line="360" w:lineRule="auto"/>
        <w:jc w:val="both"/>
        <w:rPr>
          <w:b/>
          <w:lang w:val="en-US"/>
        </w:rPr>
      </w:pPr>
      <w:r w:rsidRPr="007D1379">
        <w:rPr>
          <w:b/>
          <w:lang w:val="en-US"/>
        </w:rPr>
        <w:t>Project implementation</w:t>
      </w:r>
    </w:p>
    <w:p w14:paraId="69115857" w14:textId="77777777" w:rsidR="004C6CBF" w:rsidRDefault="004750AA" w:rsidP="007D1379">
      <w:pPr>
        <w:spacing w:after="120" w:line="360" w:lineRule="auto"/>
        <w:jc w:val="both"/>
        <w:rPr>
          <w:i/>
          <w:lang w:val="en-US"/>
        </w:rPr>
      </w:pPr>
      <w:r w:rsidRPr="004750AA">
        <w:rPr>
          <w:i/>
          <w:lang w:val="en-US"/>
        </w:rPr>
        <w:t>Shelter needs assessment</w:t>
      </w:r>
    </w:p>
    <w:p w14:paraId="5976F059" w14:textId="74DA3972" w:rsidR="00D066DB" w:rsidRDefault="00B63407" w:rsidP="007D1379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The needs assessment will provide the information about the vulnerabilities of the potential beneficiaries. I would suggest </w:t>
      </w:r>
      <w:r w:rsidR="00692517">
        <w:rPr>
          <w:lang w:val="en-US"/>
        </w:rPr>
        <w:t>interviewing</w:t>
      </w:r>
      <w:r>
        <w:rPr>
          <w:lang w:val="en-US"/>
        </w:rPr>
        <w:t xml:space="preserve"> more households than the target in order to identify the most vulnerable ones. </w:t>
      </w:r>
      <w:r w:rsidR="00D066DB">
        <w:rPr>
          <w:lang w:val="en-US"/>
        </w:rPr>
        <w:t xml:space="preserve">Depend on the characteristics of the location, </w:t>
      </w:r>
      <w:r w:rsidR="0053707C">
        <w:rPr>
          <w:lang w:val="en-US"/>
        </w:rPr>
        <w:t xml:space="preserve">I would suggest </w:t>
      </w:r>
      <w:r w:rsidR="00F936D2">
        <w:rPr>
          <w:lang w:val="en-US"/>
        </w:rPr>
        <w:t>interviewing</w:t>
      </w:r>
      <w:r w:rsidR="0053707C">
        <w:rPr>
          <w:lang w:val="en-US"/>
        </w:rPr>
        <w:t xml:space="preserve"> </w:t>
      </w:r>
      <w:r w:rsidR="00D066DB">
        <w:rPr>
          <w:lang w:val="en-US"/>
        </w:rPr>
        <w:t>the following:</w:t>
      </w:r>
    </w:p>
    <w:p w14:paraId="42EF7201" w14:textId="77777777" w:rsidR="0053707C" w:rsidRDefault="00D066DB" w:rsidP="00D066DB">
      <w:pPr>
        <w:pStyle w:val="ListParagraph"/>
        <w:numPr>
          <w:ilvl w:val="0"/>
          <w:numId w:val="13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If the number of HH living in the location is much bigger than the target, </w:t>
      </w:r>
      <w:r w:rsidR="00B63407">
        <w:rPr>
          <w:lang w:val="en-US"/>
        </w:rPr>
        <w:t xml:space="preserve">conduct the interview to </w:t>
      </w:r>
      <w:r w:rsidR="0053707C" w:rsidRPr="00D066DB">
        <w:rPr>
          <w:lang w:val="en-US"/>
        </w:rPr>
        <w:t xml:space="preserve">around </w:t>
      </w:r>
      <w:proofErr w:type="spellStart"/>
      <w:r w:rsidR="0053707C" w:rsidRPr="00D066DB">
        <w:rPr>
          <w:lang w:val="en-US"/>
        </w:rPr>
        <w:t>800HH</w:t>
      </w:r>
      <w:proofErr w:type="spellEnd"/>
      <w:r w:rsidR="0053707C" w:rsidRPr="00D066DB">
        <w:rPr>
          <w:lang w:val="en-US"/>
        </w:rPr>
        <w:t xml:space="preserve"> and select the 500 most vulnerable ones.</w:t>
      </w:r>
    </w:p>
    <w:p w14:paraId="76F56AE0" w14:textId="77777777" w:rsidR="00D066DB" w:rsidRPr="00D066DB" w:rsidRDefault="00D066DB" w:rsidP="00D066DB">
      <w:pPr>
        <w:pStyle w:val="ListParagraph"/>
        <w:numPr>
          <w:ilvl w:val="0"/>
          <w:numId w:val="13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If the number of HH living in the location is slightly bigger than the target, </w:t>
      </w:r>
      <w:r w:rsidR="00B63407">
        <w:rPr>
          <w:lang w:val="en-US"/>
        </w:rPr>
        <w:t xml:space="preserve">conduct the </w:t>
      </w:r>
      <w:r>
        <w:rPr>
          <w:lang w:val="en-US"/>
        </w:rPr>
        <w:t>interview</w:t>
      </w:r>
      <w:r w:rsidR="00B63407">
        <w:rPr>
          <w:lang w:val="en-US"/>
        </w:rPr>
        <w:t xml:space="preserve"> to</w:t>
      </w:r>
      <w:r>
        <w:rPr>
          <w:lang w:val="en-US"/>
        </w:rPr>
        <w:t xml:space="preserve"> all of them and select the most vulnerable ones.  </w:t>
      </w:r>
    </w:p>
    <w:p w14:paraId="4011FD66" w14:textId="77777777" w:rsidR="00342336" w:rsidRDefault="00D93231" w:rsidP="007D1379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The needs assessment must include questions related with the </w:t>
      </w:r>
      <w:r w:rsidR="00342336">
        <w:rPr>
          <w:lang w:val="en-US"/>
        </w:rPr>
        <w:t>following:</w:t>
      </w:r>
    </w:p>
    <w:p w14:paraId="0D330CCC" w14:textId="77777777" w:rsidR="00342336" w:rsidRDefault="00342336" w:rsidP="00342336">
      <w:pPr>
        <w:pStyle w:val="ListParagraph"/>
        <w:numPr>
          <w:ilvl w:val="0"/>
          <w:numId w:val="12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>S</w:t>
      </w:r>
      <w:r w:rsidRPr="00342336">
        <w:rPr>
          <w:lang w:val="en-US"/>
        </w:rPr>
        <w:t>election criteria</w:t>
      </w:r>
      <w:r>
        <w:rPr>
          <w:lang w:val="en-US"/>
        </w:rPr>
        <w:t xml:space="preserve">: </w:t>
      </w:r>
      <w:r w:rsidR="0041536B">
        <w:rPr>
          <w:lang w:val="en-US"/>
        </w:rPr>
        <w:t xml:space="preserve">Already developed by MEAL. </w:t>
      </w:r>
      <w:r w:rsidRPr="00342336">
        <w:rPr>
          <w:lang w:val="en-US"/>
        </w:rPr>
        <w:t xml:space="preserve"> </w:t>
      </w:r>
    </w:p>
    <w:p w14:paraId="7A7EA04F" w14:textId="77777777" w:rsidR="0041536B" w:rsidRDefault="0041536B" w:rsidP="00342336">
      <w:pPr>
        <w:pStyle w:val="ListParagraph"/>
        <w:numPr>
          <w:ilvl w:val="0"/>
          <w:numId w:val="12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>T</w:t>
      </w:r>
      <w:r w:rsidR="00342336" w:rsidRPr="00342336">
        <w:rPr>
          <w:lang w:val="en-US"/>
        </w:rPr>
        <w:t>echnical needs and capacities</w:t>
      </w:r>
      <w:r>
        <w:rPr>
          <w:lang w:val="en-US"/>
        </w:rPr>
        <w:t xml:space="preserve">: </w:t>
      </w:r>
      <w:r w:rsidR="0022604D">
        <w:rPr>
          <w:lang w:val="en-US"/>
        </w:rPr>
        <w:t>Housing conditions</w:t>
      </w:r>
      <w:r>
        <w:rPr>
          <w:lang w:val="en-US"/>
        </w:rPr>
        <w:t xml:space="preserve">, property </w:t>
      </w:r>
      <w:r w:rsidR="00F936D2">
        <w:rPr>
          <w:lang w:val="en-US"/>
        </w:rPr>
        <w:t>status, capacity of household to repair the damage, etc.</w:t>
      </w:r>
      <w:r w:rsidR="00342336" w:rsidRPr="00342336">
        <w:rPr>
          <w:lang w:val="en-US"/>
        </w:rPr>
        <w:t xml:space="preserve"> </w:t>
      </w:r>
    </w:p>
    <w:p w14:paraId="66D8EB5C" w14:textId="77777777" w:rsidR="00F936D2" w:rsidRDefault="00F936D2" w:rsidP="00342336">
      <w:pPr>
        <w:pStyle w:val="ListParagraph"/>
        <w:numPr>
          <w:ilvl w:val="0"/>
          <w:numId w:val="12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>Mod</w:t>
      </w:r>
      <w:r w:rsidR="00D066DB">
        <w:rPr>
          <w:lang w:val="en-US"/>
        </w:rPr>
        <w:t>ality of assistance: Cash/voucher/</w:t>
      </w:r>
      <w:r>
        <w:rPr>
          <w:lang w:val="en-US"/>
        </w:rPr>
        <w:t>in-kind; delivery mechanism; access to markets, etc.</w:t>
      </w:r>
    </w:p>
    <w:p w14:paraId="2ACA2195" w14:textId="77777777" w:rsidR="00D066DB" w:rsidRDefault="00D066DB" w:rsidP="00D066DB">
      <w:pPr>
        <w:pStyle w:val="ListParagraph"/>
        <w:spacing w:after="120" w:line="360" w:lineRule="auto"/>
        <w:jc w:val="both"/>
        <w:rPr>
          <w:lang w:val="en-US"/>
        </w:rPr>
      </w:pPr>
    </w:p>
    <w:p w14:paraId="2CD91DDE" w14:textId="77777777" w:rsidR="001D2110" w:rsidRDefault="001D2110" w:rsidP="00F936D2">
      <w:pPr>
        <w:spacing w:after="120" w:line="360" w:lineRule="auto"/>
        <w:jc w:val="both"/>
        <w:rPr>
          <w:i/>
          <w:lang w:val="en-US"/>
        </w:rPr>
      </w:pPr>
    </w:p>
    <w:p w14:paraId="27771FF5" w14:textId="102D1707" w:rsidR="00342336" w:rsidRDefault="0022604D" w:rsidP="00F936D2">
      <w:pPr>
        <w:spacing w:after="120" w:line="360" w:lineRule="auto"/>
        <w:jc w:val="both"/>
        <w:rPr>
          <w:i/>
          <w:lang w:val="en-US"/>
        </w:rPr>
      </w:pPr>
      <w:r w:rsidRPr="0022604D">
        <w:rPr>
          <w:i/>
          <w:lang w:val="en-US"/>
        </w:rPr>
        <w:lastRenderedPageBreak/>
        <w:t>Market assessment</w:t>
      </w:r>
    </w:p>
    <w:p w14:paraId="2011B0C7" w14:textId="77777777" w:rsidR="00884F79" w:rsidRDefault="0022604D" w:rsidP="00F936D2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A market assessment must be conducted in each location to identify access to markets for construction materials, price of the mate</w:t>
      </w:r>
      <w:r w:rsidR="004E0A25">
        <w:rPr>
          <w:lang w:val="en-US"/>
        </w:rPr>
        <w:t xml:space="preserve">rials, capacity of the vendors and wholesalers, preferences of consumers, etc. </w:t>
      </w:r>
      <w:r w:rsidR="00884F79">
        <w:rPr>
          <w:lang w:val="en-US"/>
        </w:rPr>
        <w:t>It is important to contact the shelter cluster and REACH (</w:t>
      </w:r>
      <w:proofErr w:type="spellStart"/>
      <w:r w:rsidR="00884F79">
        <w:rPr>
          <w:lang w:val="en-US"/>
        </w:rPr>
        <w:t>JRAM</w:t>
      </w:r>
      <w:proofErr w:type="spellEnd"/>
      <w:r w:rsidR="00884F79">
        <w:rPr>
          <w:lang w:val="en-US"/>
        </w:rPr>
        <w:t xml:space="preserve">) and check if there is any existing assessment in the same location done by another actor in order to </w:t>
      </w:r>
      <w:r w:rsidR="00B91ED4">
        <w:rPr>
          <w:lang w:val="en-US"/>
        </w:rPr>
        <w:t xml:space="preserve">avoid </w:t>
      </w:r>
      <w:r w:rsidR="00884F79">
        <w:rPr>
          <w:lang w:val="en-US"/>
        </w:rPr>
        <w:t>dup</w:t>
      </w:r>
      <w:r w:rsidR="00B91ED4">
        <w:rPr>
          <w:lang w:val="en-US"/>
        </w:rPr>
        <w:t>lication of</w:t>
      </w:r>
      <w:r w:rsidR="00884F79">
        <w:rPr>
          <w:lang w:val="en-US"/>
        </w:rPr>
        <w:t xml:space="preserve"> efforts. </w:t>
      </w:r>
    </w:p>
    <w:p w14:paraId="61B793AA" w14:textId="77777777" w:rsidR="0064152B" w:rsidRDefault="00B91ED4" w:rsidP="00F936D2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If the</w:t>
      </w:r>
      <w:r w:rsidR="00884F79">
        <w:rPr>
          <w:lang w:val="en-US"/>
        </w:rPr>
        <w:t xml:space="preserve"> assessment</w:t>
      </w:r>
      <w:r>
        <w:rPr>
          <w:lang w:val="en-US"/>
        </w:rPr>
        <w:t xml:space="preserve"> is conducted by </w:t>
      </w:r>
      <w:proofErr w:type="gramStart"/>
      <w:r>
        <w:rPr>
          <w:lang w:val="en-US"/>
        </w:rPr>
        <w:t>ourselves</w:t>
      </w:r>
      <w:proofErr w:type="gramEnd"/>
      <w:r w:rsidR="00884F79">
        <w:rPr>
          <w:lang w:val="en-US"/>
        </w:rPr>
        <w:t>, the number of interviews will depend</w:t>
      </w:r>
      <w:r w:rsidR="004E0A25">
        <w:rPr>
          <w:lang w:val="en-US"/>
        </w:rPr>
        <w:t xml:space="preserve"> on the size of the market </w:t>
      </w:r>
      <w:r w:rsidR="00F93EF3">
        <w:rPr>
          <w:lang w:val="en-US"/>
        </w:rPr>
        <w:t>but i</w:t>
      </w:r>
      <w:r w:rsidR="00884F79">
        <w:rPr>
          <w:lang w:val="en-US"/>
        </w:rPr>
        <w:t xml:space="preserve">t is recommendable </w:t>
      </w:r>
      <w:r w:rsidR="00F93EF3">
        <w:rPr>
          <w:lang w:val="en-US"/>
        </w:rPr>
        <w:t xml:space="preserve">at least </w:t>
      </w:r>
      <w:r w:rsidR="0064152B">
        <w:rPr>
          <w:lang w:val="en-US"/>
        </w:rPr>
        <w:t>the following:</w:t>
      </w:r>
    </w:p>
    <w:p w14:paraId="5AA8C4A3" w14:textId="77777777" w:rsidR="0064152B" w:rsidRDefault="0064152B" w:rsidP="0064152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>15 traders</w:t>
      </w:r>
      <w:r w:rsidR="00F93EF3" w:rsidRPr="0064152B">
        <w:rPr>
          <w:lang w:val="en-US"/>
        </w:rPr>
        <w:t xml:space="preserve"> </w:t>
      </w:r>
    </w:p>
    <w:p w14:paraId="178C7FED" w14:textId="77777777" w:rsidR="0064152B" w:rsidRDefault="00F93EF3" w:rsidP="0064152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lang w:val="en-US"/>
        </w:rPr>
      </w:pPr>
      <w:r w:rsidRPr="0064152B">
        <w:rPr>
          <w:lang w:val="en-US"/>
        </w:rPr>
        <w:t xml:space="preserve">5 wholesalers </w:t>
      </w:r>
    </w:p>
    <w:p w14:paraId="0414715B" w14:textId="77777777" w:rsidR="00F93EF3" w:rsidRDefault="00EA0E9E" w:rsidP="0064152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>10</w:t>
      </w:r>
      <w:r w:rsidR="0064152B">
        <w:rPr>
          <w:lang w:val="en-US"/>
        </w:rPr>
        <w:t xml:space="preserve"> consumers</w:t>
      </w:r>
    </w:p>
    <w:p w14:paraId="1F4D63C3" w14:textId="4DB02BC0" w:rsidR="00B63407" w:rsidRPr="00B63407" w:rsidRDefault="00B63407" w:rsidP="00B63407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Price monitoring should be conducted during the implementation of the activity in order to identify potential price fluctuation. I would suggest </w:t>
      </w:r>
      <w:r w:rsidR="00692517">
        <w:rPr>
          <w:lang w:val="en-US"/>
        </w:rPr>
        <w:t>conducting</w:t>
      </w:r>
      <w:r>
        <w:rPr>
          <w:lang w:val="en-US"/>
        </w:rPr>
        <w:t xml:space="preserve"> a price monitoring once per month. If the fluctuation is more than 30%, it is recommended to revise the cash value and adjust it accordingly. </w:t>
      </w:r>
    </w:p>
    <w:p w14:paraId="76F8F00D" w14:textId="77777777" w:rsidR="00B91ED4" w:rsidRDefault="00884F79" w:rsidP="00884F79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The tool can be</w:t>
      </w:r>
      <w:r w:rsidR="00B91ED4">
        <w:rPr>
          <w:lang w:val="en-US"/>
        </w:rPr>
        <w:t xml:space="preserve"> based on the </w:t>
      </w:r>
      <w:proofErr w:type="spellStart"/>
      <w:r w:rsidR="00B91ED4">
        <w:rPr>
          <w:lang w:val="en-US"/>
        </w:rPr>
        <w:t>JRAM</w:t>
      </w:r>
      <w:proofErr w:type="spellEnd"/>
      <w:r w:rsidR="00B91ED4">
        <w:rPr>
          <w:lang w:val="en-US"/>
        </w:rPr>
        <w:t xml:space="preserve"> and </w:t>
      </w:r>
      <w:proofErr w:type="spellStart"/>
      <w:r w:rsidR="00B91ED4">
        <w:rPr>
          <w:lang w:val="en-US"/>
        </w:rPr>
        <w:t>JPMI</w:t>
      </w:r>
      <w:proofErr w:type="spellEnd"/>
      <w:r w:rsidR="00B91ED4">
        <w:rPr>
          <w:lang w:val="en-US"/>
        </w:rPr>
        <w:t xml:space="preserve"> adapting the tool to construction materials.</w:t>
      </w:r>
      <w:r w:rsidR="00B63407">
        <w:rPr>
          <w:lang w:val="en-US"/>
        </w:rPr>
        <w:t xml:space="preserve"> </w:t>
      </w:r>
    </w:p>
    <w:p w14:paraId="471E161D" w14:textId="77777777" w:rsidR="00EE46D4" w:rsidRDefault="00EE46D4" w:rsidP="00884F79">
      <w:pPr>
        <w:spacing w:after="120" w:line="360" w:lineRule="auto"/>
        <w:jc w:val="both"/>
        <w:rPr>
          <w:i/>
          <w:lang w:val="en-US"/>
        </w:rPr>
      </w:pPr>
      <w:r>
        <w:rPr>
          <w:i/>
          <w:lang w:val="en-US"/>
        </w:rPr>
        <w:t>Modality of assistance</w:t>
      </w:r>
    </w:p>
    <w:p w14:paraId="684325E2" w14:textId="2611C2BE" w:rsidR="00EE46D4" w:rsidRDefault="0077757D" w:rsidP="00884F79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This is a con</w:t>
      </w:r>
      <w:r w:rsidR="003A21E9">
        <w:rPr>
          <w:lang w:val="en-US"/>
        </w:rPr>
        <w:t>ditional cash assistance restricted</w:t>
      </w:r>
      <w:r>
        <w:rPr>
          <w:lang w:val="en-US"/>
        </w:rPr>
        <w:t xml:space="preserve"> to access to shelter in two different ways:</w:t>
      </w:r>
    </w:p>
    <w:p w14:paraId="731136A6" w14:textId="77777777" w:rsidR="0077757D" w:rsidRDefault="0077757D" w:rsidP="0077757D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Cash for rent: </w:t>
      </w:r>
    </w:p>
    <w:p w14:paraId="766A7F8E" w14:textId="77777777" w:rsidR="0094743C" w:rsidRDefault="0077757D" w:rsidP="0077757D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Eligible beneficiaries must have access to a shelter with the minimum standard conditions, which includes access to running water, access to hot water, sufficient toilets according to the number of individuals living in the shelter, </w:t>
      </w:r>
      <w:r w:rsidR="0094743C">
        <w:rPr>
          <w:lang w:val="en-US"/>
        </w:rPr>
        <w:t xml:space="preserve">proper insulation and waterproofing, access to heating system and occupancy ratio (at least </w:t>
      </w:r>
      <w:proofErr w:type="spellStart"/>
      <w:r w:rsidR="0094743C">
        <w:rPr>
          <w:lang w:val="en-US"/>
        </w:rPr>
        <w:t>3.5m2</w:t>
      </w:r>
      <w:proofErr w:type="spellEnd"/>
      <w:r w:rsidR="0094743C">
        <w:rPr>
          <w:lang w:val="en-US"/>
        </w:rPr>
        <w:t xml:space="preserve">/person). </w:t>
      </w:r>
    </w:p>
    <w:p w14:paraId="6EAC5129" w14:textId="77777777" w:rsidR="008E36F7" w:rsidRDefault="0094743C" w:rsidP="008E36F7">
      <w:pPr>
        <w:spacing w:after="120" w:line="360" w:lineRule="auto"/>
        <w:jc w:val="both"/>
        <w:rPr>
          <w:color w:val="000000" w:themeColor="text1"/>
          <w:lang w:val="en-US"/>
        </w:rPr>
      </w:pPr>
      <w:r>
        <w:rPr>
          <w:lang w:val="en-US"/>
        </w:rPr>
        <w:t>It is also important to take in consideration the risk of eviction. If there is no existing contract, we might consider facilitating the contract between the owner and the tenant.</w:t>
      </w:r>
      <w:r w:rsidR="008E36F7">
        <w:rPr>
          <w:lang w:val="en-US"/>
        </w:rPr>
        <w:t xml:space="preserve"> </w:t>
      </w:r>
      <w:r w:rsidR="008E36F7">
        <w:rPr>
          <w:color w:val="000000" w:themeColor="text1"/>
          <w:lang w:val="en-US"/>
        </w:rPr>
        <w:t xml:space="preserve">Oxfam can also consider the possibility of providing a tripartite contract between landlord, beneficiary household and Oxfam.    </w:t>
      </w:r>
    </w:p>
    <w:p w14:paraId="63B2855B" w14:textId="77777777" w:rsidR="00BB1B24" w:rsidRDefault="0094743C" w:rsidP="0077757D">
      <w:pPr>
        <w:spacing w:after="120" w:line="360" w:lineRule="auto"/>
        <w:jc w:val="both"/>
        <w:rPr>
          <w:color w:val="000000" w:themeColor="text1"/>
          <w:lang w:val="en-US"/>
        </w:rPr>
      </w:pPr>
      <w:r>
        <w:rPr>
          <w:lang w:val="en-US"/>
        </w:rPr>
        <w:t xml:space="preserve">The amount of this assistance can be calculated in two different ways: 1) </w:t>
      </w:r>
      <w:r w:rsidR="00143918">
        <w:rPr>
          <w:lang w:val="en-US"/>
        </w:rPr>
        <w:t xml:space="preserve">Based on individual cases, which requires proper documentation justifying the cost of the rent (i.e. rental contract); 2) Based on the standard amount calculated in the shelter cluster for each region of Iraq. In the case of </w:t>
      </w:r>
      <w:proofErr w:type="spellStart"/>
      <w:r w:rsidR="00143918">
        <w:rPr>
          <w:lang w:val="en-US"/>
        </w:rPr>
        <w:t>Salahadeen</w:t>
      </w:r>
      <w:proofErr w:type="spellEnd"/>
      <w:r w:rsidR="00143918">
        <w:rPr>
          <w:lang w:val="en-US"/>
        </w:rPr>
        <w:t xml:space="preserve">, the standard amount for </w:t>
      </w:r>
      <w:proofErr w:type="spellStart"/>
      <w:r w:rsidR="00143918">
        <w:rPr>
          <w:lang w:val="en-US"/>
        </w:rPr>
        <w:t>Salahadeen</w:t>
      </w:r>
      <w:proofErr w:type="spellEnd"/>
      <w:r w:rsidR="00143918">
        <w:rPr>
          <w:lang w:val="en-US"/>
        </w:rPr>
        <w:t xml:space="preserve"> is </w:t>
      </w:r>
      <w:commentRangeStart w:id="2"/>
      <w:proofErr w:type="gramStart"/>
      <w:r w:rsidR="00143918" w:rsidRPr="00143918">
        <w:rPr>
          <w:color w:val="FF0000"/>
          <w:lang w:val="en-US"/>
        </w:rPr>
        <w:t>…..</w:t>
      </w:r>
      <w:proofErr w:type="gramEnd"/>
      <w:r w:rsidR="00143918" w:rsidRPr="00143918">
        <w:rPr>
          <w:color w:val="FF0000"/>
          <w:lang w:val="en-US"/>
        </w:rPr>
        <w:t xml:space="preserve"> USD</w:t>
      </w:r>
      <w:commentRangeEnd w:id="2"/>
      <w:r w:rsidR="00B63407">
        <w:rPr>
          <w:rStyle w:val="CommentReference"/>
        </w:rPr>
        <w:commentReference w:id="2"/>
      </w:r>
      <w:r w:rsidR="00143918">
        <w:rPr>
          <w:color w:val="FF0000"/>
          <w:lang w:val="en-US"/>
        </w:rPr>
        <w:t xml:space="preserve">. </w:t>
      </w:r>
      <w:r w:rsidR="00143918">
        <w:rPr>
          <w:color w:val="000000" w:themeColor="text1"/>
          <w:lang w:val="en-US"/>
        </w:rPr>
        <w:t xml:space="preserve">I would recommend </w:t>
      </w:r>
      <w:r w:rsidR="00BB1B24">
        <w:rPr>
          <w:color w:val="000000" w:themeColor="text1"/>
          <w:lang w:val="en-US"/>
        </w:rPr>
        <w:t>basing</w:t>
      </w:r>
      <w:r w:rsidR="00143918">
        <w:rPr>
          <w:color w:val="000000" w:themeColor="text1"/>
          <w:lang w:val="en-US"/>
        </w:rPr>
        <w:t xml:space="preserve"> the amount following the clus</w:t>
      </w:r>
      <w:r w:rsidR="00BB1B24">
        <w:rPr>
          <w:color w:val="000000" w:themeColor="text1"/>
          <w:lang w:val="en-US"/>
        </w:rPr>
        <w:t xml:space="preserve">ter </w:t>
      </w:r>
      <w:r w:rsidR="00BB1B24">
        <w:rPr>
          <w:color w:val="000000" w:themeColor="text1"/>
          <w:lang w:val="en-US"/>
        </w:rPr>
        <w:lastRenderedPageBreak/>
        <w:t>recommendations to be in line with other interventions. However, the price of the rent must be closely monitored and adjust the amount accordingly.</w:t>
      </w:r>
    </w:p>
    <w:p w14:paraId="52B2F0D0" w14:textId="77777777" w:rsidR="007D0E11" w:rsidRDefault="00A27BBD" w:rsidP="0077757D">
      <w:pPr>
        <w:spacing w:after="120" w:line="360" w:lineRule="auto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Beneficiaries can be divided in different categories according to the level of the household vulnerabilities (high, medium and low) and receive the assistance accordingly (100%, 50%, 25%). However, I would recommend distributing the </w:t>
      </w:r>
      <w:commentRangeStart w:id="3"/>
      <w:r>
        <w:rPr>
          <w:color w:val="000000" w:themeColor="text1"/>
          <w:lang w:val="en-US"/>
        </w:rPr>
        <w:t>100%</w:t>
      </w:r>
      <w:commentRangeEnd w:id="3"/>
      <w:r w:rsidR="00B63407">
        <w:rPr>
          <w:rStyle w:val="CommentReference"/>
        </w:rPr>
        <w:commentReference w:id="3"/>
      </w:r>
      <w:r>
        <w:rPr>
          <w:color w:val="000000" w:themeColor="text1"/>
          <w:lang w:val="en-US"/>
        </w:rPr>
        <w:t xml:space="preserve"> of the rental cost to all families in order to avoid social tensions. A proper vulnerability assessment must be </w:t>
      </w:r>
      <w:proofErr w:type="gramStart"/>
      <w:r>
        <w:rPr>
          <w:color w:val="000000" w:themeColor="text1"/>
          <w:lang w:val="en-US"/>
        </w:rPr>
        <w:t>conducted</w:t>
      </w:r>
      <w:proofErr w:type="gramEnd"/>
      <w:r>
        <w:rPr>
          <w:color w:val="000000" w:themeColor="text1"/>
          <w:lang w:val="en-US"/>
        </w:rPr>
        <w:t xml:space="preserve"> and the most vulnerable families must be selected. </w:t>
      </w:r>
    </w:p>
    <w:p w14:paraId="35CD45F6" w14:textId="77777777" w:rsidR="0077757D" w:rsidRDefault="0077757D" w:rsidP="00A27BBD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lang w:val="en-US"/>
        </w:rPr>
      </w:pPr>
      <w:r w:rsidRPr="00A27BBD">
        <w:rPr>
          <w:lang w:val="en-US"/>
        </w:rPr>
        <w:t>Cash for shelter rehabilitation</w:t>
      </w:r>
    </w:p>
    <w:p w14:paraId="1F01C583" w14:textId="77777777" w:rsidR="001E2C09" w:rsidRDefault="001E2C09" w:rsidP="008E36F7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Eligible beneficiaries must have access to a shelter with urgent need of rehabilitation and repair. </w:t>
      </w:r>
      <w:r w:rsidRPr="001E2C09">
        <w:rPr>
          <w:lang w:val="en-US"/>
        </w:rPr>
        <w:t>The selection of the final beneficiaries will necessitate cross-referencing the socio-economic criteria with the shelters’ condi</w:t>
      </w:r>
      <w:r>
        <w:rPr>
          <w:lang w:val="en-US"/>
        </w:rPr>
        <w:t xml:space="preserve">tion (i.e. bills of quantities collected by the engineer/technicians). </w:t>
      </w:r>
      <w:r w:rsidR="008B4B73">
        <w:rPr>
          <w:lang w:val="en-US"/>
        </w:rPr>
        <w:t>In general, rehabilitation works can be divided in three areas: Privacy and weather protection (windows, doors, etc.); Structural safety (fixtures, cracks, corroded ceilings, etc.); Hygiene condition (bathroom and kitchen facilities).</w:t>
      </w:r>
      <w:r w:rsidR="008E36F7">
        <w:rPr>
          <w:lang w:val="en-US"/>
        </w:rPr>
        <w:t xml:space="preserve"> Normally, shelters are selected if they need rehabilitation in, at least, two of these three areas. </w:t>
      </w:r>
      <w:r w:rsidR="008B4B73">
        <w:rPr>
          <w:lang w:val="en-US"/>
        </w:rPr>
        <w:t xml:space="preserve">   </w:t>
      </w:r>
    </w:p>
    <w:p w14:paraId="2202EF95" w14:textId="77777777" w:rsidR="001E2C09" w:rsidRDefault="001E2C09" w:rsidP="008E36F7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It is important to know the </w:t>
      </w:r>
      <w:r w:rsidR="00C14FFC">
        <w:rPr>
          <w:lang w:val="en-US"/>
        </w:rPr>
        <w:t>tenure of the shelters in</w:t>
      </w:r>
      <w:r w:rsidR="00A151D0">
        <w:rPr>
          <w:lang w:val="en-US"/>
        </w:rPr>
        <w:t xml:space="preserve"> order</w:t>
      </w:r>
      <w:r w:rsidR="00C14FFC">
        <w:rPr>
          <w:lang w:val="en-US"/>
        </w:rPr>
        <w:t xml:space="preserve"> to reduce the risk of eviction. </w:t>
      </w:r>
      <w:r w:rsidR="00AC6A7C">
        <w:rPr>
          <w:lang w:val="en-US"/>
        </w:rPr>
        <w:t xml:space="preserve">The different </w:t>
      </w:r>
      <w:r w:rsidR="008E36F7">
        <w:rPr>
          <w:lang w:val="en-US"/>
        </w:rPr>
        <w:t xml:space="preserve">types of </w:t>
      </w:r>
      <w:r w:rsidR="00AC6A7C">
        <w:rPr>
          <w:lang w:val="en-US"/>
        </w:rPr>
        <w:t>tenure must take in consideration the following:</w:t>
      </w:r>
    </w:p>
    <w:p w14:paraId="65ADFB6C" w14:textId="77777777" w:rsidR="00AC6A7C" w:rsidRDefault="00AC6A7C" w:rsidP="008E36F7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Occupancy without no legal status: Normally it requires high effort for rehabilitation and securing land rights is, in general, very difficult.</w:t>
      </w:r>
    </w:p>
    <w:p w14:paraId="5E934556" w14:textId="6168D74F" w:rsidR="00F17366" w:rsidRDefault="00AC6A7C" w:rsidP="008E36F7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House</w:t>
      </w:r>
      <w:r w:rsidR="00F17366">
        <w:rPr>
          <w:lang w:val="en-US"/>
        </w:rPr>
        <w:t>/apartment</w:t>
      </w:r>
      <w:r>
        <w:rPr>
          <w:lang w:val="en-US"/>
        </w:rPr>
        <w:t xml:space="preserve"> tenant: The rehabilitation works must be discussed</w:t>
      </w:r>
      <w:r w:rsidR="000A0756">
        <w:rPr>
          <w:lang w:val="en-US"/>
        </w:rPr>
        <w:t xml:space="preserve"> and agreed</w:t>
      </w:r>
      <w:r>
        <w:rPr>
          <w:lang w:val="en-US"/>
        </w:rPr>
        <w:t xml:space="preserve"> with the owner and the tenant. </w:t>
      </w:r>
      <w:r w:rsidR="00F17366">
        <w:rPr>
          <w:lang w:val="en-US"/>
        </w:rPr>
        <w:t xml:space="preserve">It is important to check if there is an existing </w:t>
      </w:r>
      <w:r w:rsidR="000A0756">
        <w:rPr>
          <w:lang w:val="en-US"/>
        </w:rPr>
        <w:t xml:space="preserve">rental </w:t>
      </w:r>
      <w:r w:rsidR="00F17366">
        <w:rPr>
          <w:lang w:val="en-US"/>
        </w:rPr>
        <w:t>contract. If not, Oxfam might consider the possibility of facilitating a contract. The rehabilitation in this k</w:t>
      </w:r>
      <w:r w:rsidR="000A0756">
        <w:rPr>
          <w:lang w:val="en-US"/>
        </w:rPr>
        <w:t>ind of tenure might include</w:t>
      </w:r>
      <w:r w:rsidR="00F17366">
        <w:rPr>
          <w:lang w:val="en-US"/>
        </w:rPr>
        <w:t xml:space="preserve"> advocacy to the owner to ensure the tenant right</w:t>
      </w:r>
      <w:r w:rsidR="000A0756">
        <w:rPr>
          <w:lang w:val="en-US"/>
        </w:rPr>
        <w:t>s and to ensure that the price of the rent</w:t>
      </w:r>
      <w:r w:rsidR="00F17366">
        <w:rPr>
          <w:lang w:val="en-US"/>
        </w:rPr>
        <w:t xml:space="preserve"> will not</w:t>
      </w:r>
      <w:r w:rsidR="000A0756">
        <w:rPr>
          <w:lang w:val="en-US"/>
        </w:rPr>
        <w:t xml:space="preserve"> be</w:t>
      </w:r>
      <w:r w:rsidR="00F17366">
        <w:rPr>
          <w:lang w:val="en-US"/>
        </w:rPr>
        <w:t xml:space="preserve"> increase</w:t>
      </w:r>
      <w:r w:rsidR="000A0756">
        <w:rPr>
          <w:lang w:val="en-US"/>
        </w:rPr>
        <w:t>d</w:t>
      </w:r>
      <w:r w:rsidR="00F17366">
        <w:rPr>
          <w:lang w:val="en-US"/>
        </w:rPr>
        <w:t xml:space="preserve"> after the rehabilitati</w:t>
      </w:r>
      <w:r w:rsidR="000A0756">
        <w:rPr>
          <w:lang w:val="en-US"/>
        </w:rPr>
        <w:t>on</w:t>
      </w:r>
      <w:r w:rsidR="00F17366">
        <w:rPr>
          <w:lang w:val="en-US"/>
        </w:rPr>
        <w:t>.</w:t>
      </w:r>
    </w:p>
    <w:p w14:paraId="52D7CBAF" w14:textId="1F4757AD" w:rsidR="00F17366" w:rsidRDefault="00F17366" w:rsidP="008E36F7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Land tenant: The house is owned but the land is rented. We can also ensure the land rights through a contract. However, this case is </w:t>
      </w:r>
      <w:r w:rsidR="000A0756">
        <w:rPr>
          <w:lang w:val="en-US"/>
        </w:rPr>
        <w:t xml:space="preserve">much </w:t>
      </w:r>
      <w:r>
        <w:rPr>
          <w:lang w:val="en-US"/>
        </w:rPr>
        <w:t xml:space="preserve">more complicated when the shelter must be </w:t>
      </w:r>
      <w:r w:rsidR="000A0756">
        <w:rPr>
          <w:lang w:val="en-US"/>
        </w:rPr>
        <w:t xml:space="preserve">completely </w:t>
      </w:r>
      <w:r>
        <w:rPr>
          <w:lang w:val="en-US"/>
        </w:rPr>
        <w:t>rebuilt rather than doing minor rehabilitation.</w:t>
      </w:r>
    </w:p>
    <w:p w14:paraId="3BADD171" w14:textId="0EFB3F5F" w:rsidR="004E2EA3" w:rsidRPr="00507B71" w:rsidRDefault="008B4B73" w:rsidP="008E36F7">
      <w:pPr>
        <w:spacing w:after="120" w:line="360" w:lineRule="auto"/>
        <w:jc w:val="both"/>
        <w:rPr>
          <w:color w:val="FF0000"/>
          <w:lang w:val="en-US"/>
        </w:rPr>
      </w:pPr>
      <w:r>
        <w:rPr>
          <w:lang w:val="en-US"/>
        </w:rPr>
        <w:t xml:space="preserve">The amount of the assistance will depend on the </w:t>
      </w:r>
      <w:proofErr w:type="spellStart"/>
      <w:r>
        <w:rPr>
          <w:lang w:val="en-US"/>
        </w:rPr>
        <w:t>BoQ</w:t>
      </w:r>
      <w:proofErr w:type="spellEnd"/>
      <w:r>
        <w:rPr>
          <w:lang w:val="en-US"/>
        </w:rPr>
        <w:t xml:space="preserve"> prepared by the engineer and agreed with the household beneficiary (and the owner if needed). That means, each beneficiary will receive a different amount depending on the shelter needs. </w:t>
      </w:r>
    </w:p>
    <w:p w14:paraId="16489FDD" w14:textId="77777777" w:rsidR="004E2EA3" w:rsidRDefault="004E2EA3" w:rsidP="008E36F7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lastRenderedPageBreak/>
        <w:t>The conditionality of this assistance follows the idea that assistance is distributed after completing each rehabilitation phase. Based on this,</w:t>
      </w:r>
      <w:r w:rsidR="008B4B73">
        <w:rPr>
          <w:lang w:val="en-US"/>
        </w:rPr>
        <w:t xml:space="preserve"> </w:t>
      </w:r>
      <w:r>
        <w:rPr>
          <w:lang w:val="en-US"/>
        </w:rPr>
        <w:t xml:space="preserve">I would suggest distributing the cash in three installments in order to avoid that money is spent in other items (50%, 30% and 20%). The engineer/technicians/enumerators must monitor </w:t>
      </w:r>
      <w:proofErr w:type="gramStart"/>
      <w:r>
        <w:rPr>
          <w:lang w:val="en-US"/>
        </w:rPr>
        <w:t>on a daily ba</w:t>
      </w:r>
      <w:r w:rsidR="009336AB">
        <w:rPr>
          <w:lang w:val="en-US"/>
        </w:rPr>
        <w:t>sis</w:t>
      </w:r>
      <w:proofErr w:type="gramEnd"/>
      <w:r w:rsidR="009336AB">
        <w:rPr>
          <w:lang w:val="en-US"/>
        </w:rPr>
        <w:t xml:space="preserve"> the progress of the work, submit a report and</w:t>
      </w:r>
      <w:r>
        <w:rPr>
          <w:lang w:val="en-US"/>
        </w:rPr>
        <w:t xml:space="preserve"> request the next installment for each household. </w:t>
      </w:r>
    </w:p>
    <w:p w14:paraId="7B29A385" w14:textId="77777777" w:rsidR="004E2EA3" w:rsidRDefault="009336AB" w:rsidP="008E36F7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The engineer must provide a report of each household showing the improvements of the shelter. </w:t>
      </w:r>
    </w:p>
    <w:p w14:paraId="0773150A" w14:textId="77777777" w:rsidR="00884F79" w:rsidRDefault="00B91ED4" w:rsidP="00884F79">
      <w:pPr>
        <w:spacing w:after="120" w:line="360" w:lineRule="auto"/>
        <w:jc w:val="both"/>
        <w:rPr>
          <w:i/>
          <w:lang w:val="en-US"/>
        </w:rPr>
      </w:pPr>
      <w:r w:rsidRPr="00B91ED4">
        <w:rPr>
          <w:i/>
          <w:lang w:val="en-US"/>
        </w:rPr>
        <w:t>Financial Service Provider (</w:t>
      </w:r>
      <w:proofErr w:type="spellStart"/>
      <w:r w:rsidRPr="00B91ED4">
        <w:rPr>
          <w:i/>
          <w:lang w:val="en-US"/>
        </w:rPr>
        <w:t>FSP</w:t>
      </w:r>
      <w:proofErr w:type="spellEnd"/>
      <w:r w:rsidRPr="00B91ED4">
        <w:rPr>
          <w:i/>
          <w:lang w:val="en-US"/>
        </w:rPr>
        <w:t xml:space="preserve">) </w:t>
      </w:r>
    </w:p>
    <w:p w14:paraId="64FACD83" w14:textId="77777777" w:rsidR="00D3112F" w:rsidRDefault="00EE46D4" w:rsidP="00884F79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>The mo</w:t>
      </w:r>
      <w:r w:rsidR="00AA787C">
        <w:rPr>
          <w:lang w:val="en-US"/>
        </w:rPr>
        <w:t xml:space="preserve">st common </w:t>
      </w:r>
      <w:proofErr w:type="spellStart"/>
      <w:r w:rsidR="00AA787C">
        <w:rPr>
          <w:lang w:val="en-US"/>
        </w:rPr>
        <w:t>FSP</w:t>
      </w:r>
      <w:proofErr w:type="spellEnd"/>
      <w:r w:rsidR="00AA787C">
        <w:rPr>
          <w:lang w:val="en-US"/>
        </w:rPr>
        <w:t xml:space="preserve"> is Hawala. </w:t>
      </w:r>
      <w:r w:rsidR="009E0508">
        <w:rPr>
          <w:lang w:val="en-US"/>
        </w:rPr>
        <w:t xml:space="preserve">A Hawala company must be </w:t>
      </w:r>
      <w:r w:rsidR="00D3112F">
        <w:rPr>
          <w:lang w:val="en-US"/>
        </w:rPr>
        <w:t xml:space="preserve">selected through a tender and sign an agreement </w:t>
      </w:r>
      <w:r w:rsidR="00507B71">
        <w:rPr>
          <w:lang w:val="en-US"/>
        </w:rPr>
        <w:t>to provide</w:t>
      </w:r>
      <w:r w:rsidR="00D3112F">
        <w:rPr>
          <w:lang w:val="en-US"/>
        </w:rPr>
        <w:t xml:space="preserve"> the following:</w:t>
      </w:r>
    </w:p>
    <w:p w14:paraId="04AB133A" w14:textId="77777777" w:rsidR="00B91ED4" w:rsidRDefault="00D3112F" w:rsidP="00D3112F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Cash for rent on a monthly basis during three months for </w:t>
      </w:r>
      <w:proofErr w:type="spellStart"/>
      <w:r>
        <w:rPr>
          <w:lang w:val="en-US"/>
        </w:rPr>
        <w:t>200HH</w:t>
      </w:r>
      <w:proofErr w:type="spellEnd"/>
    </w:p>
    <w:p w14:paraId="320D5C7B" w14:textId="65A9220F" w:rsidR="00D3112F" w:rsidRDefault="00EF321B" w:rsidP="00D3112F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Distribution of cash to </w:t>
      </w:r>
      <w:proofErr w:type="spellStart"/>
      <w:r>
        <w:rPr>
          <w:lang w:val="en-US"/>
        </w:rPr>
        <w:t>3</w:t>
      </w:r>
      <w:r w:rsidR="00D3112F">
        <w:rPr>
          <w:lang w:val="en-US"/>
        </w:rPr>
        <w:t>00HH</w:t>
      </w:r>
      <w:proofErr w:type="spellEnd"/>
      <w:r w:rsidR="00D3112F">
        <w:rPr>
          <w:lang w:val="en-US"/>
        </w:rPr>
        <w:t xml:space="preserve"> for shelter rehabilitation in three different installments and different amounts for each HH.</w:t>
      </w:r>
    </w:p>
    <w:p w14:paraId="45A1AE4E" w14:textId="16BB53C4" w:rsidR="001913E0" w:rsidRPr="001913E0" w:rsidRDefault="001913E0" w:rsidP="001913E0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The agreement must include: </w:t>
      </w:r>
      <w:proofErr w:type="gramStart"/>
      <w:r>
        <w:rPr>
          <w:lang w:val="en-US"/>
        </w:rPr>
        <w:t>Time-frame</w:t>
      </w:r>
      <w:proofErr w:type="gramEnd"/>
      <w:r>
        <w:rPr>
          <w:lang w:val="en-US"/>
        </w:rPr>
        <w:t xml:space="preserve"> of the project, total amount to be distributed,</w:t>
      </w:r>
      <w:r w:rsidR="00EF321B">
        <w:rPr>
          <w:lang w:val="en-US"/>
        </w:rPr>
        <w:t xml:space="preserve"> service fee,</w:t>
      </w:r>
      <w:r>
        <w:rPr>
          <w:lang w:val="en-US"/>
        </w:rPr>
        <w:t xml:space="preserve"> </w:t>
      </w:r>
      <w:r w:rsidR="003642BA">
        <w:rPr>
          <w:lang w:val="en-US"/>
        </w:rPr>
        <w:t xml:space="preserve">distribution system, </w:t>
      </w:r>
      <w:r>
        <w:rPr>
          <w:lang w:val="en-US"/>
        </w:rPr>
        <w:t>payment system to beneficiaries,</w:t>
      </w:r>
      <w:r w:rsidR="003642BA">
        <w:rPr>
          <w:lang w:val="en-US"/>
        </w:rPr>
        <w:t xml:space="preserve"> security,</w:t>
      </w:r>
      <w:r>
        <w:rPr>
          <w:lang w:val="en-US"/>
        </w:rPr>
        <w:t xml:space="preserve"> </w:t>
      </w:r>
      <w:r w:rsidR="00EF321B">
        <w:rPr>
          <w:lang w:val="en-US"/>
        </w:rPr>
        <w:t>reimbursement from Oxfam</w:t>
      </w:r>
      <w:r>
        <w:rPr>
          <w:lang w:val="en-US"/>
        </w:rPr>
        <w:t xml:space="preserve">, </w:t>
      </w:r>
      <w:r w:rsidR="003642BA">
        <w:rPr>
          <w:lang w:val="en-US"/>
        </w:rPr>
        <w:t xml:space="preserve">rights and responsibilities of each part. </w:t>
      </w:r>
    </w:p>
    <w:p w14:paraId="7137E328" w14:textId="54797511" w:rsidR="00507B71" w:rsidRDefault="001913E0" w:rsidP="00EF321B">
      <w:pPr>
        <w:spacing w:after="120" w:line="360" w:lineRule="auto"/>
        <w:jc w:val="both"/>
        <w:rPr>
          <w:b/>
          <w:bCs/>
          <w:lang w:val="en-US"/>
        </w:rPr>
      </w:pPr>
      <w:r>
        <w:rPr>
          <w:lang w:val="en-US"/>
        </w:rPr>
        <w:t xml:space="preserve">A weekly plan must be submitted in advance to </w:t>
      </w:r>
      <w:r w:rsidR="003A21E9">
        <w:rPr>
          <w:lang w:val="en-US"/>
        </w:rPr>
        <w:t xml:space="preserve">logistics </w:t>
      </w:r>
      <w:r>
        <w:rPr>
          <w:lang w:val="en-US"/>
        </w:rPr>
        <w:t>and confirm</w:t>
      </w:r>
      <w:r w:rsidR="00EF321B">
        <w:rPr>
          <w:lang w:val="en-US"/>
        </w:rPr>
        <w:t xml:space="preserve"> each distribution</w:t>
      </w:r>
      <w:r>
        <w:rPr>
          <w:lang w:val="en-US"/>
        </w:rPr>
        <w:t xml:space="preserve"> </w:t>
      </w:r>
      <w:r w:rsidR="00EF321B">
        <w:rPr>
          <w:lang w:val="en-US"/>
        </w:rPr>
        <w:t xml:space="preserve">two days in advance minimum. </w:t>
      </w:r>
      <w:bookmarkStart w:id="4" w:name="_Toc434398919"/>
    </w:p>
    <w:p w14:paraId="08127164" w14:textId="77777777" w:rsidR="005241BC" w:rsidRPr="00507B71" w:rsidRDefault="005241BC" w:rsidP="00507B71">
      <w:pPr>
        <w:pStyle w:val="Heading1"/>
        <w:spacing w:before="0" w:after="120" w:line="360" w:lineRule="auto"/>
        <w:jc w:val="both"/>
        <w:rPr>
          <w:rFonts w:asciiTheme="minorHAnsi" w:hAnsiTheme="minorHAnsi"/>
          <w:b w:val="0"/>
          <w:i/>
          <w:color w:val="000000" w:themeColor="text1"/>
          <w:sz w:val="22"/>
          <w:szCs w:val="22"/>
        </w:rPr>
      </w:pPr>
      <w:r w:rsidRPr="00507B71">
        <w:rPr>
          <w:rFonts w:asciiTheme="minorHAnsi" w:hAnsiTheme="minorHAnsi"/>
          <w:b w:val="0"/>
          <w:i/>
          <w:color w:val="000000" w:themeColor="text1"/>
          <w:sz w:val="22"/>
          <w:szCs w:val="22"/>
        </w:rPr>
        <w:t>Monitoring and evaluation tools</w:t>
      </w:r>
      <w:bookmarkEnd w:id="4"/>
    </w:p>
    <w:p w14:paraId="4694C68B" w14:textId="74F9E173" w:rsidR="00B94C77" w:rsidRDefault="005241BC" w:rsidP="005241BC">
      <w:pPr>
        <w:spacing w:after="120" w:line="360" w:lineRule="auto"/>
        <w:jc w:val="both"/>
        <w:rPr>
          <w:lang w:val="en-US"/>
        </w:rPr>
      </w:pPr>
      <w:r w:rsidRPr="005241BC">
        <w:rPr>
          <w:lang w:val="en-US"/>
        </w:rPr>
        <w:t>Th</w:t>
      </w:r>
      <w:r w:rsidR="00507B71">
        <w:rPr>
          <w:lang w:val="en-US"/>
        </w:rPr>
        <w:t>e monitoring and evaluation must</w:t>
      </w:r>
      <w:r w:rsidRPr="005241BC">
        <w:rPr>
          <w:lang w:val="en-US"/>
        </w:rPr>
        <w:t xml:space="preserve"> be ensured at different levels</w:t>
      </w:r>
      <w:r w:rsidR="00507B71">
        <w:rPr>
          <w:lang w:val="en-US"/>
        </w:rPr>
        <w:t>.</w:t>
      </w:r>
      <w:r w:rsidRPr="005241BC">
        <w:rPr>
          <w:lang w:val="en-US"/>
        </w:rPr>
        <w:t xml:space="preserve"> </w:t>
      </w:r>
      <w:r w:rsidR="00507B71">
        <w:rPr>
          <w:lang w:val="en-US"/>
        </w:rPr>
        <w:t>In case of cash for rehabilitation, monitoring will help in supervising</w:t>
      </w:r>
      <w:r w:rsidRPr="005241BC">
        <w:rPr>
          <w:lang w:val="en-US"/>
        </w:rPr>
        <w:t xml:space="preserve"> the works, to ensure that benefi</w:t>
      </w:r>
      <w:r w:rsidR="00507B71">
        <w:rPr>
          <w:lang w:val="en-US"/>
        </w:rPr>
        <w:t>ciaries are spending the money</w:t>
      </w:r>
      <w:r w:rsidRPr="005241BC">
        <w:rPr>
          <w:lang w:val="en-US"/>
        </w:rPr>
        <w:t xml:space="preserve"> accordingly and to solve any problem that can arise.</w:t>
      </w:r>
      <w:r w:rsidR="00507B71">
        <w:rPr>
          <w:lang w:val="en-US"/>
        </w:rPr>
        <w:t xml:space="preserve"> In case of cash for rent, monitoring </w:t>
      </w:r>
      <w:r w:rsidR="00B94C77">
        <w:rPr>
          <w:lang w:val="en-US"/>
        </w:rPr>
        <w:t xml:space="preserve">must include price monitoring and the use of assistance. </w:t>
      </w:r>
    </w:p>
    <w:p w14:paraId="5491ABB2" w14:textId="77777777" w:rsidR="00B015B4" w:rsidRDefault="00B015B4" w:rsidP="005241BC">
      <w:pPr>
        <w:spacing w:after="120" w:line="360" w:lineRule="auto"/>
        <w:jc w:val="both"/>
        <w:rPr>
          <w:lang w:val="en-US"/>
        </w:rPr>
      </w:pPr>
      <w:r>
        <w:rPr>
          <w:lang w:val="en-US"/>
        </w:rPr>
        <w:t xml:space="preserve">Monitoring tools </w:t>
      </w:r>
      <w:r w:rsidR="00431C39">
        <w:rPr>
          <w:lang w:val="en-US"/>
        </w:rPr>
        <w:t>must be used as:</w:t>
      </w:r>
    </w:p>
    <w:p w14:paraId="7374A666" w14:textId="77777777" w:rsidR="005241BC" w:rsidRDefault="00431C39" w:rsidP="005241BC">
      <w:pPr>
        <w:pStyle w:val="ListParagraph"/>
        <w:numPr>
          <w:ilvl w:val="0"/>
          <w:numId w:val="7"/>
        </w:numPr>
        <w:spacing w:after="120" w:line="360" w:lineRule="auto"/>
        <w:jc w:val="both"/>
      </w:pPr>
      <w:r>
        <w:t>During distributions:</w:t>
      </w:r>
      <w:r w:rsidR="005241BC" w:rsidRPr="00733BA9">
        <w:t xml:space="preserve"> </w:t>
      </w:r>
      <w:r>
        <w:t>Process of the distribution (+ exit survey), distribution results, security.</w:t>
      </w:r>
    </w:p>
    <w:p w14:paraId="5D2095FB" w14:textId="314AF921" w:rsidR="005241BC" w:rsidRPr="00733BA9" w:rsidRDefault="00431C39" w:rsidP="005241BC">
      <w:pPr>
        <w:pStyle w:val="ListParagraph"/>
        <w:numPr>
          <w:ilvl w:val="0"/>
          <w:numId w:val="7"/>
        </w:numPr>
        <w:spacing w:after="120" w:line="360" w:lineRule="auto"/>
        <w:jc w:val="both"/>
      </w:pPr>
      <w:r>
        <w:t>Home visits: S</w:t>
      </w:r>
      <w:r w:rsidR="005241BC" w:rsidRPr="00733BA9">
        <w:t xml:space="preserve">helters visited regularly by </w:t>
      </w:r>
      <w:r>
        <w:t xml:space="preserve">enumerators and </w:t>
      </w:r>
      <w:r w:rsidR="005241BC">
        <w:t xml:space="preserve">engineer </w:t>
      </w:r>
      <w:r>
        <w:t xml:space="preserve">to supervise the works, prepare reports and request the payments. </w:t>
      </w:r>
      <w:r w:rsidR="005241BC">
        <w:t xml:space="preserve">  </w:t>
      </w:r>
    </w:p>
    <w:p w14:paraId="4626B2FF" w14:textId="3E248F8F" w:rsidR="005241BC" w:rsidRPr="00733BA9" w:rsidRDefault="005241BC" w:rsidP="005241BC">
      <w:pPr>
        <w:pStyle w:val="ListParagraph"/>
        <w:numPr>
          <w:ilvl w:val="0"/>
          <w:numId w:val="7"/>
        </w:numPr>
        <w:spacing w:after="120" w:line="360" w:lineRule="auto"/>
        <w:jc w:val="both"/>
      </w:pPr>
      <w:r w:rsidRPr="00733BA9">
        <w:t xml:space="preserve">Hot-line: A hot-line number </w:t>
      </w:r>
      <w:r w:rsidR="00431C39">
        <w:t>p</w:t>
      </w:r>
      <w:r w:rsidRPr="00733BA9">
        <w:t>rovided to beneficia</w:t>
      </w:r>
      <w:r w:rsidR="00431C39">
        <w:t xml:space="preserve">ries as feedback and complaints mechanism. </w:t>
      </w:r>
    </w:p>
    <w:p w14:paraId="55ADC14B" w14:textId="77777777" w:rsidR="005241BC" w:rsidRDefault="00431C39" w:rsidP="00431C39">
      <w:pPr>
        <w:pStyle w:val="ListParagraph"/>
        <w:numPr>
          <w:ilvl w:val="0"/>
          <w:numId w:val="7"/>
        </w:numPr>
        <w:spacing w:after="120" w:line="360" w:lineRule="auto"/>
        <w:jc w:val="both"/>
      </w:pPr>
      <w:r>
        <w:t xml:space="preserve">Price monitoring: To check any possible inflation. </w:t>
      </w:r>
    </w:p>
    <w:p w14:paraId="05DD403A" w14:textId="77777777" w:rsidR="0071305C" w:rsidRPr="00733BA9" w:rsidRDefault="0071305C" w:rsidP="00431C39">
      <w:pPr>
        <w:pStyle w:val="ListParagraph"/>
        <w:numPr>
          <w:ilvl w:val="0"/>
          <w:numId w:val="7"/>
        </w:numPr>
        <w:spacing w:after="120" w:line="360" w:lineRule="auto"/>
        <w:jc w:val="both"/>
      </w:pPr>
      <w:r>
        <w:t xml:space="preserve">Post-Distribution Monitoring: Use of cash, access to markets, shelter improvements, etc. </w:t>
      </w:r>
    </w:p>
    <w:p w14:paraId="13F5ACB7" w14:textId="16B9E0ED" w:rsidR="005241BC" w:rsidRDefault="005241BC" w:rsidP="005241BC">
      <w:pPr>
        <w:pStyle w:val="ListParagraph"/>
        <w:numPr>
          <w:ilvl w:val="0"/>
          <w:numId w:val="7"/>
        </w:numPr>
        <w:spacing w:after="120" w:line="360" w:lineRule="auto"/>
        <w:jc w:val="both"/>
      </w:pPr>
      <w:r w:rsidRPr="00733BA9">
        <w:lastRenderedPageBreak/>
        <w:t xml:space="preserve">Provide the results of the activity to the </w:t>
      </w:r>
      <w:r w:rsidR="00431C39">
        <w:t xml:space="preserve">shelter cluster </w:t>
      </w:r>
      <w:r w:rsidRPr="00733BA9">
        <w:t>and the Activity Info platform</w:t>
      </w:r>
      <w:r w:rsidR="00697EEA">
        <w:t xml:space="preserve"> to avoid duplications</w:t>
      </w:r>
      <w:r w:rsidRPr="00733BA9">
        <w:t>.</w:t>
      </w:r>
    </w:p>
    <w:p w14:paraId="56C86C92" w14:textId="5DFCDA16" w:rsidR="00697EEA" w:rsidRDefault="00F2100B" w:rsidP="00AA41F6">
      <w:pPr>
        <w:jc w:val="both"/>
        <w:rPr>
          <w:i/>
          <w:lang w:val="en-US"/>
        </w:rPr>
      </w:pPr>
      <w:r w:rsidRPr="00F2100B">
        <w:rPr>
          <w:i/>
          <w:lang w:val="en-US"/>
        </w:rPr>
        <w:t>Standard Operational Procedures</w:t>
      </w:r>
    </w:p>
    <w:p w14:paraId="48476D43" w14:textId="00C1E940" w:rsidR="00F2100B" w:rsidRDefault="00F2100B" w:rsidP="00AA41F6">
      <w:pPr>
        <w:jc w:val="both"/>
        <w:rPr>
          <w:lang w:val="en-US"/>
        </w:rPr>
      </w:pPr>
      <w:r>
        <w:rPr>
          <w:lang w:val="en-US"/>
        </w:rPr>
        <w:t>Please, refer to the SOPs for a transparent and accountable implementation of the activities.</w:t>
      </w:r>
    </w:p>
    <w:p w14:paraId="2A1DF619" w14:textId="77777777" w:rsidR="00F2100B" w:rsidRPr="00F2100B" w:rsidRDefault="00F2100B" w:rsidP="00AA41F6">
      <w:pPr>
        <w:jc w:val="both"/>
        <w:rPr>
          <w:lang w:val="en-US"/>
        </w:rPr>
      </w:pPr>
    </w:p>
    <w:p w14:paraId="509D30E1" w14:textId="77777777" w:rsidR="005241BC" w:rsidRDefault="005241BC" w:rsidP="00360739">
      <w:pPr>
        <w:jc w:val="center"/>
        <w:rPr>
          <w:sz w:val="24"/>
          <w:szCs w:val="24"/>
          <w:lang w:val="en-GB"/>
        </w:rPr>
      </w:pPr>
    </w:p>
    <w:p w14:paraId="3968F870" w14:textId="77777777" w:rsidR="005241BC" w:rsidRDefault="005241BC" w:rsidP="00360739">
      <w:pPr>
        <w:jc w:val="center"/>
        <w:rPr>
          <w:sz w:val="24"/>
          <w:szCs w:val="24"/>
          <w:lang w:val="en-GB"/>
        </w:rPr>
      </w:pPr>
    </w:p>
    <w:p w14:paraId="0B0FAC38" w14:textId="77777777" w:rsidR="005241BC" w:rsidRDefault="005241BC" w:rsidP="00360739">
      <w:pPr>
        <w:jc w:val="center"/>
        <w:rPr>
          <w:sz w:val="24"/>
          <w:szCs w:val="24"/>
          <w:lang w:val="en-GB"/>
        </w:rPr>
      </w:pPr>
    </w:p>
    <w:p w14:paraId="734E976A" w14:textId="77777777" w:rsidR="005241BC" w:rsidRDefault="005241BC" w:rsidP="00360739">
      <w:pPr>
        <w:jc w:val="center"/>
        <w:rPr>
          <w:sz w:val="24"/>
          <w:szCs w:val="24"/>
          <w:lang w:val="en-GB"/>
        </w:rPr>
      </w:pPr>
    </w:p>
    <w:sectPr w:rsidR="00524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Mireia Termes" w:date="2017-10-23T13:30:00Z" w:initials="MT">
    <w:p w14:paraId="23DD5A73" w14:textId="77777777" w:rsidR="00B63407" w:rsidRPr="00B63407" w:rsidRDefault="00B63407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B63407">
        <w:rPr>
          <w:lang w:val="en-US"/>
        </w:rPr>
        <w:t>Waiting for information from the shelter cluster</w:t>
      </w:r>
    </w:p>
  </w:comment>
  <w:comment w:id="3" w:author="Mireia Termes" w:date="2017-10-23T13:31:00Z" w:initials="MT">
    <w:p w14:paraId="7DE3C298" w14:textId="77777777" w:rsidR="00B63407" w:rsidRPr="00B63407" w:rsidRDefault="00B63407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B63407">
        <w:rPr>
          <w:lang w:val="en-US"/>
        </w:rPr>
        <w:t>Waiting for information from the sh</w:t>
      </w:r>
      <w:r>
        <w:rPr>
          <w:lang w:val="en-US"/>
        </w:rPr>
        <w:t xml:space="preserve">elter cluster to see what </w:t>
      </w:r>
      <w:proofErr w:type="gramStart"/>
      <w:r>
        <w:rPr>
          <w:lang w:val="en-US"/>
        </w:rPr>
        <w:t>is the recommended strategy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DD5A73" w15:done="0"/>
  <w15:commentEx w15:paraId="7DE3C2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DD5A73" w16cid:durableId="218BA5DB"/>
  <w16cid:commentId w16cid:paraId="7DE3C298" w16cid:durableId="218BA5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B4B41" w14:textId="77777777" w:rsidR="0030698A" w:rsidRDefault="0030698A" w:rsidP="005241BC">
      <w:pPr>
        <w:spacing w:after="0" w:line="240" w:lineRule="auto"/>
      </w:pPr>
      <w:r>
        <w:separator/>
      </w:r>
    </w:p>
  </w:endnote>
  <w:endnote w:type="continuationSeparator" w:id="0">
    <w:p w14:paraId="28A37FC8" w14:textId="77777777" w:rsidR="0030698A" w:rsidRDefault="0030698A" w:rsidP="00524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A876D" w14:textId="77777777" w:rsidR="0030698A" w:rsidRDefault="0030698A" w:rsidP="005241BC">
      <w:pPr>
        <w:spacing w:after="0" w:line="240" w:lineRule="auto"/>
      </w:pPr>
      <w:r>
        <w:separator/>
      </w:r>
    </w:p>
  </w:footnote>
  <w:footnote w:type="continuationSeparator" w:id="0">
    <w:p w14:paraId="79D4E228" w14:textId="77777777" w:rsidR="0030698A" w:rsidRDefault="0030698A" w:rsidP="00524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56B7"/>
    <w:multiLevelType w:val="hybridMultilevel"/>
    <w:tmpl w:val="1C72B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53434"/>
    <w:multiLevelType w:val="hybridMultilevel"/>
    <w:tmpl w:val="C0B8D2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02AF1"/>
    <w:multiLevelType w:val="hybridMultilevel"/>
    <w:tmpl w:val="5164B8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B242D"/>
    <w:multiLevelType w:val="hybridMultilevel"/>
    <w:tmpl w:val="0D782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16170"/>
    <w:multiLevelType w:val="hybridMultilevel"/>
    <w:tmpl w:val="B8E82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770AF"/>
    <w:multiLevelType w:val="hybridMultilevel"/>
    <w:tmpl w:val="1C72B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3125F"/>
    <w:multiLevelType w:val="hybridMultilevel"/>
    <w:tmpl w:val="12C09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4534A"/>
    <w:multiLevelType w:val="hybridMultilevel"/>
    <w:tmpl w:val="FF4A6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300C5"/>
    <w:multiLevelType w:val="hybridMultilevel"/>
    <w:tmpl w:val="66265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11CCE"/>
    <w:multiLevelType w:val="hybridMultilevel"/>
    <w:tmpl w:val="7F8EE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F5C4E"/>
    <w:multiLevelType w:val="hybridMultilevel"/>
    <w:tmpl w:val="A4D4DE96"/>
    <w:lvl w:ilvl="0" w:tplc="48D479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12410"/>
    <w:multiLevelType w:val="hybridMultilevel"/>
    <w:tmpl w:val="424E0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16787C"/>
    <w:multiLevelType w:val="hybridMultilevel"/>
    <w:tmpl w:val="2272C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2A1618"/>
    <w:multiLevelType w:val="hybridMultilevel"/>
    <w:tmpl w:val="B9406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A2B89"/>
    <w:multiLevelType w:val="hybridMultilevel"/>
    <w:tmpl w:val="0CE4F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A641D"/>
    <w:multiLevelType w:val="hybridMultilevel"/>
    <w:tmpl w:val="16FE58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15"/>
  </w:num>
  <w:num w:numId="12">
    <w:abstractNumId w:val="11"/>
  </w:num>
  <w:num w:numId="13">
    <w:abstractNumId w:val="13"/>
  </w:num>
  <w:num w:numId="14">
    <w:abstractNumId w:val="8"/>
  </w:num>
  <w:num w:numId="15">
    <w:abstractNumId w:val="14"/>
  </w:num>
  <w:num w:numId="1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reia Termes">
    <w15:presenceInfo w15:providerId="None" w15:userId="Mireia Term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739"/>
    <w:rsid w:val="00037BEA"/>
    <w:rsid w:val="00074B71"/>
    <w:rsid w:val="000A0756"/>
    <w:rsid w:val="00113505"/>
    <w:rsid w:val="00116AA9"/>
    <w:rsid w:val="00143395"/>
    <w:rsid w:val="00143918"/>
    <w:rsid w:val="0014707B"/>
    <w:rsid w:val="001875FA"/>
    <w:rsid w:val="001913E0"/>
    <w:rsid w:val="001B6B40"/>
    <w:rsid w:val="001D2110"/>
    <w:rsid w:val="001E2C09"/>
    <w:rsid w:val="002171E9"/>
    <w:rsid w:val="0022604D"/>
    <w:rsid w:val="0030698A"/>
    <w:rsid w:val="00342336"/>
    <w:rsid w:val="00360739"/>
    <w:rsid w:val="003642BA"/>
    <w:rsid w:val="003A08EC"/>
    <w:rsid w:val="003A21E9"/>
    <w:rsid w:val="003F113B"/>
    <w:rsid w:val="0041536B"/>
    <w:rsid w:val="00431C39"/>
    <w:rsid w:val="00467471"/>
    <w:rsid w:val="004750AA"/>
    <w:rsid w:val="004C6CBF"/>
    <w:rsid w:val="004E0A25"/>
    <w:rsid w:val="004E2EA3"/>
    <w:rsid w:val="004E60D9"/>
    <w:rsid w:val="00507B71"/>
    <w:rsid w:val="005241BC"/>
    <w:rsid w:val="0053707C"/>
    <w:rsid w:val="00620E96"/>
    <w:rsid w:val="0064152B"/>
    <w:rsid w:val="00692517"/>
    <w:rsid w:val="00697EEA"/>
    <w:rsid w:val="006C6046"/>
    <w:rsid w:val="0071305C"/>
    <w:rsid w:val="0077757D"/>
    <w:rsid w:val="00786617"/>
    <w:rsid w:val="007B6676"/>
    <w:rsid w:val="007D0E11"/>
    <w:rsid w:val="007D1379"/>
    <w:rsid w:val="00822FC7"/>
    <w:rsid w:val="00884F79"/>
    <w:rsid w:val="008B4B73"/>
    <w:rsid w:val="008E36F7"/>
    <w:rsid w:val="00916353"/>
    <w:rsid w:val="009214A5"/>
    <w:rsid w:val="009336AB"/>
    <w:rsid w:val="0094743C"/>
    <w:rsid w:val="009640D6"/>
    <w:rsid w:val="00977BF2"/>
    <w:rsid w:val="009E0508"/>
    <w:rsid w:val="00A151D0"/>
    <w:rsid w:val="00A27BBD"/>
    <w:rsid w:val="00A83E5A"/>
    <w:rsid w:val="00AA41F6"/>
    <w:rsid w:val="00AA787C"/>
    <w:rsid w:val="00AC6A7C"/>
    <w:rsid w:val="00B015B4"/>
    <w:rsid w:val="00B31EB9"/>
    <w:rsid w:val="00B63407"/>
    <w:rsid w:val="00B67854"/>
    <w:rsid w:val="00B91ED4"/>
    <w:rsid w:val="00B94C77"/>
    <w:rsid w:val="00BA5A87"/>
    <w:rsid w:val="00BB1B24"/>
    <w:rsid w:val="00BB7838"/>
    <w:rsid w:val="00C14FFC"/>
    <w:rsid w:val="00D066DB"/>
    <w:rsid w:val="00D3112F"/>
    <w:rsid w:val="00D93231"/>
    <w:rsid w:val="00EA0E9E"/>
    <w:rsid w:val="00ED4F62"/>
    <w:rsid w:val="00EE46D4"/>
    <w:rsid w:val="00EF321B"/>
    <w:rsid w:val="00F17366"/>
    <w:rsid w:val="00F20F63"/>
    <w:rsid w:val="00F2100B"/>
    <w:rsid w:val="00F50F9F"/>
    <w:rsid w:val="00F936D2"/>
    <w:rsid w:val="00F93EF3"/>
    <w:rsid w:val="00FC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0D362"/>
  <w15:chartTrackingRefBased/>
  <w15:docId w15:val="{4A9EF6B2-A404-4672-8ED6-CB01D34F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41B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B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41B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5241BC"/>
    <w:pPr>
      <w:spacing w:after="200" w:line="276" w:lineRule="auto"/>
      <w:ind w:left="720"/>
      <w:contextualSpacing/>
    </w:pPr>
    <w:rPr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41BC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41BC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5241BC"/>
    <w:rPr>
      <w:vertAlign w:val="superscript"/>
    </w:rPr>
  </w:style>
  <w:style w:type="paragraph" w:customStyle="1" w:styleId="Default">
    <w:name w:val="Default"/>
    <w:rsid w:val="005241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5241B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63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34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07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07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407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99AF9-9BC4-4A3F-9FFE-BE630B85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1260</Words>
  <Characters>7186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Mireia Termes</dc:creator>
  <cp:keywords/>
  <dc:description/>
  <cp:lastModifiedBy>Julia Lewis</cp:lastModifiedBy>
  <cp:revision>2</cp:revision>
  <dcterms:created xsi:type="dcterms:W3CDTF">2019-11-29T14:13:00Z</dcterms:created>
  <dcterms:modified xsi:type="dcterms:W3CDTF">2019-11-29T14:13:00Z</dcterms:modified>
</cp:coreProperties>
</file>